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2-</w:t>
      </w:r>
      <w:r>
        <w:rPr>
          <w:rFonts w:ascii="Times New Roman" w:eastAsia="Times New Roman" w:hAnsi="Times New Roman" w:cs="Times New Roman"/>
          <w:sz w:val="26"/>
          <w:szCs w:val="26"/>
        </w:rPr>
        <w:t>3874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260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keepNext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>ИД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-01-202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-0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6889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69</w:t>
      </w:r>
    </w:p>
    <w:p>
      <w:pPr>
        <w:keepNext/>
        <w:spacing w:before="0" w:after="0"/>
        <w:ind w:left="5663"/>
        <w:jc w:val="both"/>
        <w:rPr>
          <w:sz w:val="26"/>
          <w:szCs w:val="26"/>
        </w:rPr>
      </w:pPr>
    </w:p>
    <w:p>
      <w:pPr>
        <w:keepNext/>
        <w:spacing w:before="0" w:after="0"/>
        <w:ind w:left="3539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ind w:left="1415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ind w:left="2831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ород </w:t>
      </w:r>
      <w:r>
        <w:rPr>
          <w:rFonts w:ascii="Times New Roman" w:eastAsia="Times New Roman" w:hAnsi="Times New Roman" w:cs="Times New Roman"/>
          <w:sz w:val="26"/>
          <w:szCs w:val="26"/>
        </w:rPr>
        <w:t>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13 октября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Омельченко Т.Р.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упрощенного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производства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Отделени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онда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пенсионного и социального страхования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Российской Федерации </w:t>
      </w:r>
      <w:r>
        <w:rPr>
          <w:rFonts w:ascii="Times New Roman" w:eastAsia="Times New Roman" w:hAnsi="Times New Roman" w:cs="Times New Roman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Ханты-Мансийском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автономном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округ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Югре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Фокину Александру Вячеславовичу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неосновательного обогащения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232.2, 232.4 Г</w:t>
      </w:r>
      <w:r>
        <w:rPr>
          <w:rFonts w:ascii="Times New Roman" w:eastAsia="Times New Roman" w:hAnsi="Times New Roman" w:cs="Times New Roman"/>
          <w:sz w:val="26"/>
          <w:szCs w:val="26"/>
        </w:rPr>
        <w:t>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left="424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left="4248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Отделения </w:t>
      </w:r>
      <w:r>
        <w:rPr>
          <w:rFonts w:ascii="Times New Roman" w:eastAsia="Times New Roman" w:hAnsi="Times New Roman" w:cs="Times New Roman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онда пенсионного и социального страхования Российской Федерации по Ханты-Мансийскому автономному округу – Югре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(ИНН 8601002078)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Фокину Александру Вячеславовичу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PassportDatagrp-11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неосновательного обогащения</w:t>
      </w:r>
      <w:r>
        <w:rPr>
          <w:rFonts w:ascii="Times New Roman" w:eastAsia="Times New Roman" w:hAnsi="Times New Roman" w:cs="Times New Roman"/>
          <w:sz w:val="26"/>
          <w:szCs w:val="26"/>
        </w:rPr>
        <w:t>, удовлетворить.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Фокин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Вячеславович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Отделения </w:t>
      </w:r>
      <w:r>
        <w:rPr>
          <w:rFonts w:ascii="Times New Roman" w:eastAsia="Times New Roman" w:hAnsi="Times New Roman" w:cs="Times New Roman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sz w:val="26"/>
          <w:szCs w:val="26"/>
        </w:rPr>
        <w:t>онда пенсионного и социального страхования Российской Федерации по Ханты-Мансийскому автономному округу – 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денежную сумму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800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рубл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Фокин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Вячеславович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доход местного бюджета государственную пошлину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400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пятнадцати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Fonts w:ascii="Times New Roman" w:eastAsia="Times New Roman" w:hAnsi="Times New Roman" w:cs="Times New Roman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октября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u w:val="single"/>
        </w:rPr>
        <w:t>2-</w:t>
      </w:r>
      <w:r>
        <w:rPr>
          <w:rFonts w:ascii="Times New Roman" w:eastAsia="Times New Roman" w:hAnsi="Times New Roman" w:cs="Times New Roman"/>
          <w:u w:val="single"/>
        </w:rPr>
        <w:t>3874</w:t>
      </w:r>
      <w:r>
        <w:rPr>
          <w:rFonts w:ascii="Times New Roman" w:eastAsia="Times New Roman" w:hAnsi="Times New Roman" w:cs="Times New Roman"/>
          <w:u w:val="single"/>
        </w:rPr>
        <w:t>-260</w:t>
      </w:r>
      <w:r>
        <w:rPr>
          <w:rFonts w:ascii="Times New Roman" w:eastAsia="Times New Roman" w:hAnsi="Times New Roman" w:cs="Times New Roman"/>
          <w:u w:val="single"/>
        </w:rPr>
        <w:t>6</w:t>
      </w:r>
      <w:r>
        <w:rPr>
          <w:rFonts w:ascii="Times New Roman" w:eastAsia="Times New Roman" w:hAnsi="Times New Roman" w:cs="Times New Roman"/>
          <w:u w:val="single"/>
        </w:rPr>
        <w:t>/20</w:t>
      </w:r>
      <w:r>
        <w:rPr>
          <w:rFonts w:ascii="Times New Roman" w:eastAsia="Times New Roman" w:hAnsi="Times New Roman" w:cs="Times New Roman"/>
          <w:u w:val="single"/>
        </w:rPr>
        <w:t>2</w:t>
      </w:r>
      <w:r>
        <w:rPr>
          <w:rFonts w:ascii="Times New Roman" w:eastAsia="Times New Roman" w:hAnsi="Times New Roman" w:cs="Times New Roman"/>
          <w:u w:val="single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1rplc-10">
    <w:name w:val="cat-PassportData grp-11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